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14A" w:rsidRDefault="0086214A" w:rsidP="0086214A">
      <w:pPr>
        <w:spacing w:after="0"/>
        <w:rPr>
          <w:rFonts w:ascii="Arial" w:hAnsi="Arial" w:cs="Arial"/>
          <w:b/>
          <w:szCs w:val="20"/>
        </w:rPr>
      </w:pPr>
      <w:r>
        <w:rPr>
          <w:rFonts w:ascii="Arial" w:hAnsi="Arial" w:cs="Arial"/>
          <w:b/>
          <w:szCs w:val="20"/>
          <w:u w:val="single"/>
        </w:rPr>
        <w:t>Supply List for Color Study/Still Life Class</w:t>
      </w:r>
      <w:r>
        <w:rPr>
          <w:rFonts w:ascii="Arial" w:hAnsi="Arial" w:cs="Arial"/>
          <w:b/>
          <w:szCs w:val="20"/>
        </w:rPr>
        <w:t xml:space="preserve">    </w:t>
      </w:r>
    </w:p>
    <w:p w:rsidR="006F75B4" w:rsidRPr="00CE4888" w:rsidRDefault="006F75B4" w:rsidP="0086214A">
      <w:pPr>
        <w:spacing w:after="0"/>
        <w:rPr>
          <w:rFonts w:ascii="Arial" w:hAnsi="Arial" w:cs="Arial"/>
          <w:szCs w:val="20"/>
          <w:u w:val="single"/>
        </w:rPr>
      </w:pPr>
    </w:p>
    <w:p w:rsidR="0086214A" w:rsidRDefault="0086214A" w:rsidP="0086214A">
      <w:pPr>
        <w:spacing w:after="0"/>
        <w:rPr>
          <w:rFonts w:ascii="Arial" w:hAnsi="Arial" w:cs="Arial"/>
          <w:szCs w:val="20"/>
        </w:rPr>
      </w:pPr>
      <w:r>
        <w:rPr>
          <w:rFonts w:ascii="Arial" w:hAnsi="Arial" w:cs="Arial"/>
          <w:szCs w:val="20"/>
        </w:rPr>
        <w:t xml:space="preserve">- </w:t>
      </w:r>
      <w:proofErr w:type="gramStart"/>
      <w:r>
        <w:rPr>
          <w:rFonts w:ascii="Arial" w:hAnsi="Arial" w:cs="Arial"/>
          <w:szCs w:val="20"/>
        </w:rPr>
        <w:t>palette</w:t>
      </w:r>
      <w:proofErr w:type="gramEnd"/>
    </w:p>
    <w:p w:rsidR="0086214A" w:rsidRDefault="0086214A" w:rsidP="0086214A">
      <w:pPr>
        <w:spacing w:after="0"/>
        <w:rPr>
          <w:rFonts w:ascii="Arial" w:hAnsi="Arial" w:cs="Arial"/>
          <w:szCs w:val="20"/>
        </w:rPr>
      </w:pPr>
      <w:r>
        <w:rPr>
          <w:rFonts w:ascii="Arial" w:hAnsi="Arial" w:cs="Arial"/>
          <w:szCs w:val="20"/>
        </w:rPr>
        <w:t xml:space="preserve">- 1 diamond shaped palette knife, 1 large and 1 small palette knife </w:t>
      </w:r>
      <w:r w:rsidR="006F75B4">
        <w:rPr>
          <w:rFonts w:ascii="Arial" w:hAnsi="Arial" w:cs="Arial"/>
          <w:szCs w:val="20"/>
        </w:rPr>
        <w:t>plus any extras you want to try</w:t>
      </w:r>
    </w:p>
    <w:p w:rsidR="0086214A" w:rsidRDefault="0086214A" w:rsidP="0086214A">
      <w:pPr>
        <w:spacing w:after="0"/>
        <w:rPr>
          <w:rFonts w:ascii="Arial" w:hAnsi="Arial" w:cs="Arial"/>
          <w:szCs w:val="20"/>
        </w:rPr>
      </w:pPr>
      <w:r>
        <w:rPr>
          <w:rFonts w:ascii="Arial" w:hAnsi="Arial" w:cs="Arial"/>
          <w:szCs w:val="20"/>
        </w:rPr>
        <w:t xml:space="preserve">- </w:t>
      </w:r>
      <w:proofErr w:type="gramStart"/>
      <w:r w:rsidR="00AA6DE9">
        <w:rPr>
          <w:rFonts w:ascii="Arial" w:hAnsi="Arial" w:cs="Arial"/>
          <w:szCs w:val="20"/>
        </w:rPr>
        <w:t>small</w:t>
      </w:r>
      <w:proofErr w:type="gramEnd"/>
      <w:r w:rsidR="00AA6DE9">
        <w:rPr>
          <w:rFonts w:ascii="Arial" w:hAnsi="Arial" w:cs="Arial"/>
          <w:szCs w:val="20"/>
        </w:rPr>
        <w:t xml:space="preserve"> lidded container </w:t>
      </w:r>
      <w:r>
        <w:rPr>
          <w:rFonts w:ascii="Arial" w:hAnsi="Arial" w:cs="Arial"/>
          <w:szCs w:val="20"/>
        </w:rPr>
        <w:t xml:space="preserve">for odorless mineral spirits </w:t>
      </w:r>
    </w:p>
    <w:p w:rsidR="0086214A" w:rsidRDefault="0086214A" w:rsidP="0086214A">
      <w:pPr>
        <w:spacing w:after="0"/>
        <w:rPr>
          <w:rFonts w:ascii="Arial" w:hAnsi="Arial" w:cs="Arial"/>
          <w:szCs w:val="20"/>
        </w:rPr>
      </w:pPr>
      <w:r>
        <w:rPr>
          <w:rFonts w:ascii="Arial" w:hAnsi="Arial" w:cs="Arial"/>
          <w:szCs w:val="20"/>
        </w:rPr>
        <w:t xml:space="preserve">- </w:t>
      </w:r>
      <w:proofErr w:type="gramStart"/>
      <w:r>
        <w:rPr>
          <w:rFonts w:ascii="Arial" w:hAnsi="Arial" w:cs="Arial"/>
          <w:szCs w:val="20"/>
        </w:rPr>
        <w:t>small</w:t>
      </w:r>
      <w:proofErr w:type="gramEnd"/>
      <w:r>
        <w:rPr>
          <w:rFonts w:ascii="Arial" w:hAnsi="Arial" w:cs="Arial"/>
          <w:szCs w:val="20"/>
        </w:rPr>
        <w:t xml:space="preserve"> lidded container for stand oil </w:t>
      </w:r>
    </w:p>
    <w:p w:rsidR="0086214A" w:rsidRDefault="0086214A" w:rsidP="0086214A">
      <w:pPr>
        <w:spacing w:after="0"/>
        <w:rPr>
          <w:rFonts w:ascii="Arial" w:hAnsi="Arial" w:cs="Arial"/>
          <w:szCs w:val="20"/>
        </w:rPr>
      </w:pPr>
      <w:r>
        <w:rPr>
          <w:rFonts w:ascii="Arial" w:hAnsi="Arial" w:cs="Arial"/>
          <w:szCs w:val="20"/>
        </w:rPr>
        <w:t xml:space="preserve">- </w:t>
      </w:r>
      <w:proofErr w:type="gramStart"/>
      <w:r>
        <w:rPr>
          <w:rFonts w:ascii="Arial" w:hAnsi="Arial" w:cs="Arial"/>
          <w:szCs w:val="20"/>
        </w:rPr>
        <w:t>filbert</w:t>
      </w:r>
      <w:proofErr w:type="gramEnd"/>
      <w:r>
        <w:rPr>
          <w:rFonts w:ascii="Arial" w:hAnsi="Arial" w:cs="Arial"/>
          <w:szCs w:val="20"/>
        </w:rPr>
        <w:t xml:space="preserve"> bristle brushes (I recommend Silver) one or two of each sizes 2, 3, 4 and 6 </w:t>
      </w:r>
    </w:p>
    <w:p w:rsidR="0086214A" w:rsidRDefault="0086214A" w:rsidP="0086214A">
      <w:pPr>
        <w:spacing w:after="0"/>
        <w:rPr>
          <w:rFonts w:ascii="Arial" w:hAnsi="Arial" w:cs="Arial"/>
          <w:szCs w:val="20"/>
        </w:rPr>
      </w:pPr>
      <w:r>
        <w:rPr>
          <w:rFonts w:ascii="Arial" w:hAnsi="Arial" w:cs="Arial"/>
          <w:szCs w:val="20"/>
        </w:rPr>
        <w:t xml:space="preserve">- </w:t>
      </w:r>
      <w:proofErr w:type="gramStart"/>
      <w:r>
        <w:rPr>
          <w:rFonts w:ascii="Arial" w:hAnsi="Arial" w:cs="Arial"/>
          <w:szCs w:val="20"/>
        </w:rPr>
        <w:t>a</w:t>
      </w:r>
      <w:proofErr w:type="gramEnd"/>
      <w:r>
        <w:rPr>
          <w:rFonts w:ascii="Arial" w:hAnsi="Arial" w:cs="Arial"/>
          <w:szCs w:val="20"/>
        </w:rPr>
        <w:t xml:space="preserve"> few synthetic brushes in filbert, flat and round Note: We will be using palette knife </w:t>
      </w:r>
      <w:r w:rsidR="00F52281">
        <w:rPr>
          <w:rFonts w:ascii="Arial" w:hAnsi="Arial" w:cs="Arial"/>
          <w:szCs w:val="20"/>
        </w:rPr>
        <w:t>on the first day</w:t>
      </w:r>
      <w:r>
        <w:rPr>
          <w:rFonts w:ascii="Arial" w:hAnsi="Arial" w:cs="Arial"/>
          <w:szCs w:val="20"/>
        </w:rPr>
        <w:t xml:space="preserve"> of </w:t>
      </w:r>
      <w:r w:rsidR="00F52281">
        <w:rPr>
          <w:rFonts w:ascii="Arial" w:hAnsi="Arial" w:cs="Arial"/>
          <w:szCs w:val="20"/>
        </w:rPr>
        <w:t>class</w:t>
      </w:r>
      <w:r>
        <w:rPr>
          <w:rFonts w:ascii="Arial" w:hAnsi="Arial" w:cs="Arial"/>
          <w:szCs w:val="20"/>
        </w:rPr>
        <w:t xml:space="preserve">, so </w:t>
      </w:r>
      <w:r w:rsidR="00F52281">
        <w:rPr>
          <w:rFonts w:ascii="Arial" w:hAnsi="Arial" w:cs="Arial"/>
          <w:szCs w:val="20"/>
        </w:rPr>
        <w:t>we</w:t>
      </w:r>
      <w:r>
        <w:rPr>
          <w:rFonts w:ascii="Arial" w:hAnsi="Arial" w:cs="Arial"/>
          <w:szCs w:val="20"/>
        </w:rPr>
        <w:t xml:space="preserve"> can talk more about brushes as we go along </w:t>
      </w:r>
    </w:p>
    <w:p w:rsidR="00AA6DE9" w:rsidRDefault="00AA6DE9" w:rsidP="0086214A">
      <w:pPr>
        <w:spacing w:after="0"/>
        <w:rPr>
          <w:rFonts w:ascii="Arial" w:hAnsi="Arial" w:cs="Arial"/>
          <w:szCs w:val="20"/>
        </w:rPr>
      </w:pPr>
      <w:r>
        <w:rPr>
          <w:rFonts w:ascii="Arial" w:hAnsi="Arial" w:cs="Arial"/>
          <w:szCs w:val="20"/>
        </w:rPr>
        <w:t>- V</w:t>
      </w:r>
      <w:r w:rsidR="0086214A">
        <w:rPr>
          <w:rFonts w:ascii="Arial" w:hAnsi="Arial" w:cs="Arial"/>
          <w:szCs w:val="20"/>
        </w:rPr>
        <w:t xml:space="preserve">iva paper towels or cotton cloths </w:t>
      </w:r>
    </w:p>
    <w:p w:rsidR="00F52281" w:rsidRDefault="0086214A" w:rsidP="0086214A">
      <w:pPr>
        <w:spacing w:after="0"/>
        <w:rPr>
          <w:rFonts w:ascii="Arial" w:hAnsi="Arial" w:cs="Arial"/>
          <w:szCs w:val="20"/>
        </w:rPr>
      </w:pPr>
      <w:r>
        <w:rPr>
          <w:rFonts w:ascii="Arial" w:hAnsi="Arial" w:cs="Arial"/>
          <w:szCs w:val="20"/>
        </w:rPr>
        <w:t xml:space="preserve">- </w:t>
      </w:r>
      <w:r w:rsidR="00F52281">
        <w:rPr>
          <w:rFonts w:ascii="Arial" w:hAnsi="Arial" w:cs="Arial"/>
          <w:szCs w:val="20"/>
        </w:rPr>
        <w:t>2 small sized (5x7 to 8</w:t>
      </w:r>
      <w:r w:rsidR="00AA6DE9">
        <w:rPr>
          <w:rFonts w:ascii="Arial" w:hAnsi="Arial" w:cs="Arial"/>
          <w:szCs w:val="20"/>
        </w:rPr>
        <w:t>x10)</w:t>
      </w:r>
      <w:r w:rsidR="00F52281">
        <w:rPr>
          <w:rFonts w:ascii="Arial" w:hAnsi="Arial" w:cs="Arial"/>
          <w:szCs w:val="20"/>
        </w:rPr>
        <w:t xml:space="preserve"> </w:t>
      </w:r>
      <w:r>
        <w:rPr>
          <w:rFonts w:ascii="Arial" w:hAnsi="Arial" w:cs="Arial"/>
          <w:szCs w:val="20"/>
        </w:rPr>
        <w:t>canva</w:t>
      </w:r>
      <w:r w:rsidR="00AA6DE9">
        <w:rPr>
          <w:rFonts w:ascii="Arial" w:hAnsi="Arial" w:cs="Arial"/>
          <w:szCs w:val="20"/>
        </w:rPr>
        <w:t>s panels</w:t>
      </w:r>
      <w:r w:rsidR="00F52281">
        <w:rPr>
          <w:rFonts w:ascii="Arial" w:hAnsi="Arial" w:cs="Arial"/>
          <w:szCs w:val="20"/>
        </w:rPr>
        <w:t xml:space="preserve"> </w:t>
      </w:r>
      <w:r w:rsidR="00AA6DE9">
        <w:rPr>
          <w:rFonts w:ascii="Arial" w:hAnsi="Arial" w:cs="Arial"/>
          <w:szCs w:val="20"/>
        </w:rPr>
        <w:t>for the color studies</w:t>
      </w:r>
      <w:r w:rsidR="00F52281">
        <w:rPr>
          <w:rFonts w:ascii="Arial" w:hAnsi="Arial" w:cs="Arial"/>
          <w:szCs w:val="20"/>
        </w:rPr>
        <w:t xml:space="preserve"> </w:t>
      </w:r>
    </w:p>
    <w:p w:rsidR="0086214A" w:rsidRDefault="00F52281" w:rsidP="0086214A">
      <w:pPr>
        <w:spacing w:after="0"/>
        <w:rPr>
          <w:rFonts w:ascii="Arial" w:hAnsi="Arial" w:cs="Arial"/>
          <w:szCs w:val="20"/>
        </w:rPr>
      </w:pPr>
      <w:r>
        <w:rPr>
          <w:rFonts w:ascii="Arial" w:hAnsi="Arial" w:cs="Arial"/>
          <w:szCs w:val="20"/>
        </w:rPr>
        <w:t xml:space="preserve">- 2 small sized panels (like Ampersand gesso board) for the single object paintings. You might want to try square sizes here to play with </w:t>
      </w:r>
    </w:p>
    <w:p w:rsidR="00F52281" w:rsidRDefault="00F52281" w:rsidP="0086214A">
      <w:pPr>
        <w:spacing w:after="0"/>
        <w:rPr>
          <w:rFonts w:ascii="Arial" w:hAnsi="Arial" w:cs="Arial"/>
          <w:szCs w:val="20"/>
        </w:rPr>
      </w:pPr>
      <w:r>
        <w:rPr>
          <w:rFonts w:ascii="Arial" w:hAnsi="Arial" w:cs="Arial"/>
          <w:szCs w:val="20"/>
        </w:rPr>
        <w:t xml:space="preserve">-  1-2 medium sized (8x10 – 11x14) canvas for your longer-term painting at the end. </w:t>
      </w:r>
    </w:p>
    <w:p w:rsidR="0086214A" w:rsidRPr="00C50E10" w:rsidRDefault="00F52281" w:rsidP="0086214A">
      <w:pPr>
        <w:spacing w:after="0"/>
        <w:rPr>
          <w:rFonts w:ascii="Arial" w:hAnsi="Arial" w:cs="Arial"/>
          <w:b/>
          <w:szCs w:val="20"/>
        </w:rPr>
      </w:pPr>
      <w:r>
        <w:rPr>
          <w:rFonts w:ascii="Arial" w:hAnsi="Arial" w:cs="Arial"/>
          <w:szCs w:val="20"/>
        </w:rPr>
        <w:t>*** Tone the canvas/panels</w:t>
      </w:r>
      <w:r w:rsidR="0086214A">
        <w:rPr>
          <w:rFonts w:ascii="Arial" w:hAnsi="Arial" w:cs="Arial"/>
          <w:szCs w:val="20"/>
        </w:rPr>
        <w:t xml:space="preserve"> before class with Golden acrylic gray neutral #5</w:t>
      </w:r>
      <w:r w:rsidR="0086214A">
        <w:rPr>
          <w:rFonts w:ascii="Arial" w:hAnsi="Arial" w:cs="Arial"/>
          <w:b/>
          <w:szCs w:val="20"/>
        </w:rPr>
        <w:t xml:space="preserve">. </w:t>
      </w:r>
      <w:r w:rsidR="0086214A" w:rsidRPr="00C50E10">
        <w:rPr>
          <w:rFonts w:ascii="Arial" w:hAnsi="Arial" w:cs="Arial"/>
          <w:b/>
          <w:szCs w:val="20"/>
        </w:rPr>
        <w:t>Make sure you tone your canvas board</w:t>
      </w:r>
      <w:r w:rsidR="0086214A">
        <w:rPr>
          <w:rFonts w:ascii="Arial" w:hAnsi="Arial" w:cs="Arial"/>
          <w:b/>
          <w:szCs w:val="20"/>
        </w:rPr>
        <w:t xml:space="preserve"> </w:t>
      </w:r>
      <w:r w:rsidR="0086214A">
        <w:rPr>
          <w:rFonts w:ascii="Arial" w:hAnsi="Arial" w:cs="Arial"/>
          <w:szCs w:val="20"/>
        </w:rPr>
        <w:t xml:space="preserve">to remove the distracting white glare of the canvas. Do this the night before or earlier, though if you need to do it last minute, it can dry pretty fast, maybe about ½ hour. </w:t>
      </w:r>
    </w:p>
    <w:p w:rsidR="00821092" w:rsidRDefault="0086214A" w:rsidP="0086214A">
      <w:pPr>
        <w:spacing w:after="0" w:line="240" w:lineRule="auto"/>
        <w:rPr>
          <w:rFonts w:ascii="Arial" w:hAnsi="Arial" w:cs="Arial"/>
        </w:rPr>
      </w:pPr>
      <w:r>
        <w:rPr>
          <w:rFonts w:ascii="Arial" w:hAnsi="Arial" w:cs="Arial"/>
        </w:rPr>
        <w:t xml:space="preserve">- </w:t>
      </w:r>
      <w:proofErr w:type="gramStart"/>
      <w:r w:rsidR="0034162D">
        <w:rPr>
          <w:rFonts w:ascii="Arial" w:hAnsi="Arial" w:cs="Arial"/>
        </w:rPr>
        <w:t>recommended</w:t>
      </w:r>
      <w:proofErr w:type="gramEnd"/>
      <w:r w:rsidR="0034162D">
        <w:rPr>
          <w:rFonts w:ascii="Arial" w:hAnsi="Arial" w:cs="Arial"/>
        </w:rPr>
        <w:t xml:space="preserve"> </w:t>
      </w:r>
      <w:r>
        <w:rPr>
          <w:rFonts w:ascii="Arial" w:hAnsi="Arial" w:cs="Arial"/>
        </w:rPr>
        <w:t>palette</w:t>
      </w:r>
      <w:r w:rsidRPr="00F454B7">
        <w:rPr>
          <w:rFonts w:ascii="Arial" w:hAnsi="Arial" w:cs="Arial"/>
        </w:rPr>
        <w:t xml:space="preserve"> </w:t>
      </w:r>
      <w:r w:rsidR="0034162D">
        <w:rPr>
          <w:rFonts w:ascii="Arial" w:hAnsi="Arial" w:cs="Arial"/>
        </w:rPr>
        <w:t xml:space="preserve">  </w:t>
      </w:r>
    </w:p>
    <w:p w:rsidR="0034162D" w:rsidRPr="00F454B7" w:rsidRDefault="0034162D" w:rsidP="0086214A">
      <w:pPr>
        <w:spacing w:after="0" w:line="240" w:lineRule="auto"/>
        <w:rPr>
          <w:rFonts w:ascii="Arial" w:hAnsi="Arial" w:cs="Arial"/>
        </w:rPr>
      </w:pPr>
    </w:p>
    <w:p w:rsidR="00AA6DE9" w:rsidRPr="00C37A1D" w:rsidRDefault="0086214A" w:rsidP="0086214A">
      <w:pPr>
        <w:spacing w:after="0"/>
        <w:rPr>
          <w:rFonts w:ascii="Arial" w:hAnsi="Arial" w:cs="Arial"/>
        </w:rPr>
      </w:pPr>
      <w:r w:rsidRPr="00C37A1D">
        <w:rPr>
          <w:rFonts w:ascii="Arial" w:hAnsi="Arial" w:cs="Arial"/>
        </w:rPr>
        <w:t>Burnt Sienna Deep</w:t>
      </w:r>
      <w:r w:rsidR="00B83B7B" w:rsidRPr="00C37A1D">
        <w:rPr>
          <w:rFonts w:ascii="Arial" w:hAnsi="Arial" w:cs="Arial"/>
        </w:rPr>
        <w:t xml:space="preserve"> </w:t>
      </w:r>
    </w:p>
    <w:p w:rsidR="00AA6DE9" w:rsidRPr="00C37A1D" w:rsidRDefault="0086214A" w:rsidP="0086214A">
      <w:pPr>
        <w:spacing w:after="0"/>
        <w:rPr>
          <w:rFonts w:ascii="Arial" w:hAnsi="Arial" w:cs="Arial"/>
        </w:rPr>
      </w:pPr>
      <w:r w:rsidRPr="00C37A1D">
        <w:rPr>
          <w:rFonts w:ascii="Arial" w:hAnsi="Arial" w:cs="Arial"/>
        </w:rPr>
        <w:t>Alizarin Crimson permanent</w:t>
      </w:r>
      <w:r w:rsidR="00B83B7B" w:rsidRPr="00C37A1D">
        <w:rPr>
          <w:rFonts w:ascii="Arial" w:hAnsi="Arial" w:cs="Arial"/>
        </w:rPr>
        <w:t xml:space="preserve"> </w:t>
      </w:r>
    </w:p>
    <w:p w:rsidR="00B83B7B" w:rsidRPr="00C37A1D" w:rsidRDefault="0086214A" w:rsidP="0086214A">
      <w:pPr>
        <w:spacing w:after="0"/>
        <w:rPr>
          <w:rFonts w:ascii="Arial" w:hAnsi="Arial" w:cs="Arial"/>
        </w:rPr>
      </w:pPr>
      <w:r w:rsidRPr="00C37A1D">
        <w:rPr>
          <w:rFonts w:ascii="Arial" w:hAnsi="Arial" w:cs="Arial"/>
        </w:rPr>
        <w:t>Permanent Rose</w:t>
      </w:r>
      <w:r w:rsidR="00B83B7B" w:rsidRPr="00C37A1D">
        <w:rPr>
          <w:rFonts w:ascii="Arial" w:hAnsi="Arial" w:cs="Arial"/>
        </w:rPr>
        <w:t xml:space="preserve"> </w:t>
      </w:r>
    </w:p>
    <w:p w:rsidR="00B83B7B" w:rsidRPr="00C37A1D" w:rsidRDefault="0086214A" w:rsidP="0086214A">
      <w:pPr>
        <w:spacing w:after="0"/>
        <w:rPr>
          <w:rFonts w:ascii="Arial" w:hAnsi="Arial" w:cs="Arial"/>
        </w:rPr>
      </w:pPr>
      <w:proofErr w:type="spellStart"/>
      <w:r w:rsidRPr="00C37A1D">
        <w:rPr>
          <w:rFonts w:ascii="Arial" w:hAnsi="Arial" w:cs="Arial"/>
        </w:rPr>
        <w:t>Perylene</w:t>
      </w:r>
      <w:proofErr w:type="spellEnd"/>
      <w:r w:rsidRPr="00C37A1D">
        <w:rPr>
          <w:rFonts w:ascii="Arial" w:hAnsi="Arial" w:cs="Arial"/>
        </w:rPr>
        <w:t xml:space="preserve"> Red (</w:t>
      </w:r>
      <w:proofErr w:type="spellStart"/>
      <w:r w:rsidRPr="00C37A1D">
        <w:rPr>
          <w:rFonts w:ascii="Arial" w:hAnsi="Arial" w:cs="Arial"/>
        </w:rPr>
        <w:t>Gamblin</w:t>
      </w:r>
      <w:proofErr w:type="spellEnd"/>
      <w:r w:rsidRPr="00C37A1D">
        <w:rPr>
          <w:rFonts w:ascii="Arial" w:hAnsi="Arial" w:cs="Arial"/>
        </w:rPr>
        <w:t>)</w:t>
      </w:r>
      <w:r w:rsidR="00B83B7B" w:rsidRPr="00C37A1D">
        <w:rPr>
          <w:rFonts w:ascii="Arial" w:hAnsi="Arial" w:cs="Arial"/>
        </w:rPr>
        <w:t xml:space="preserve"> </w:t>
      </w:r>
    </w:p>
    <w:p w:rsidR="00B83B7B" w:rsidRPr="00C37A1D" w:rsidRDefault="0086214A" w:rsidP="0086214A">
      <w:pPr>
        <w:spacing w:after="0"/>
        <w:rPr>
          <w:rFonts w:ascii="Arial" w:hAnsi="Arial" w:cs="Arial"/>
        </w:rPr>
      </w:pPr>
      <w:r w:rsidRPr="00C37A1D">
        <w:rPr>
          <w:rFonts w:ascii="Arial" w:hAnsi="Arial" w:cs="Arial"/>
        </w:rPr>
        <w:t>Cadmium Red Deep</w:t>
      </w:r>
      <w:r w:rsidR="00B83B7B" w:rsidRPr="00C37A1D">
        <w:rPr>
          <w:rFonts w:ascii="Arial" w:hAnsi="Arial" w:cs="Arial"/>
        </w:rPr>
        <w:t xml:space="preserve"> </w:t>
      </w:r>
    </w:p>
    <w:p w:rsidR="00B83B7B" w:rsidRPr="00C37A1D" w:rsidRDefault="00B83B7B" w:rsidP="0086214A">
      <w:pPr>
        <w:spacing w:after="0"/>
        <w:rPr>
          <w:rFonts w:ascii="Arial" w:hAnsi="Arial" w:cs="Arial"/>
        </w:rPr>
      </w:pPr>
      <w:r w:rsidRPr="00C37A1D">
        <w:rPr>
          <w:rFonts w:ascii="Arial" w:hAnsi="Arial" w:cs="Arial"/>
        </w:rPr>
        <w:t xml:space="preserve">Cadmium Red </w:t>
      </w:r>
    </w:p>
    <w:p w:rsidR="0086214A" w:rsidRPr="00C37A1D" w:rsidRDefault="0086214A" w:rsidP="0086214A">
      <w:pPr>
        <w:spacing w:after="0"/>
        <w:rPr>
          <w:rFonts w:ascii="Arial" w:hAnsi="Arial" w:cs="Arial"/>
        </w:rPr>
      </w:pPr>
      <w:r w:rsidRPr="00C37A1D">
        <w:rPr>
          <w:rFonts w:ascii="Arial" w:hAnsi="Arial" w:cs="Arial"/>
        </w:rPr>
        <w:t>Cadmium Scarlet</w:t>
      </w:r>
    </w:p>
    <w:p w:rsidR="0086214A" w:rsidRPr="00C37A1D" w:rsidRDefault="0086214A" w:rsidP="0086214A">
      <w:pPr>
        <w:spacing w:after="0"/>
        <w:rPr>
          <w:rFonts w:ascii="Arial" w:hAnsi="Arial" w:cs="Arial"/>
        </w:rPr>
      </w:pPr>
      <w:r w:rsidRPr="00C37A1D">
        <w:rPr>
          <w:rFonts w:ascii="Arial" w:hAnsi="Arial" w:cs="Arial"/>
        </w:rPr>
        <w:t>Cadmium Orange</w:t>
      </w:r>
    </w:p>
    <w:p w:rsidR="0086214A" w:rsidRPr="00C37A1D" w:rsidRDefault="0086214A" w:rsidP="0086214A">
      <w:pPr>
        <w:spacing w:after="0"/>
        <w:rPr>
          <w:rFonts w:ascii="Arial" w:hAnsi="Arial" w:cs="Arial"/>
        </w:rPr>
      </w:pPr>
      <w:r w:rsidRPr="00C37A1D">
        <w:rPr>
          <w:rFonts w:ascii="Arial" w:hAnsi="Arial" w:cs="Arial"/>
        </w:rPr>
        <w:t>Indian Yellow (Winsor and Newton)</w:t>
      </w:r>
    </w:p>
    <w:p w:rsidR="0086214A" w:rsidRPr="00C37A1D" w:rsidRDefault="0086214A" w:rsidP="0086214A">
      <w:pPr>
        <w:spacing w:after="0"/>
        <w:rPr>
          <w:rFonts w:ascii="Arial" w:hAnsi="Arial" w:cs="Arial"/>
        </w:rPr>
      </w:pPr>
      <w:r w:rsidRPr="00C37A1D">
        <w:rPr>
          <w:rFonts w:ascii="Arial" w:hAnsi="Arial" w:cs="Arial"/>
        </w:rPr>
        <w:t>Raw Sienna</w:t>
      </w:r>
    </w:p>
    <w:p w:rsidR="0086214A" w:rsidRPr="00C37A1D" w:rsidRDefault="0086214A" w:rsidP="0086214A">
      <w:pPr>
        <w:spacing w:after="0"/>
        <w:rPr>
          <w:rFonts w:ascii="Arial" w:hAnsi="Arial" w:cs="Arial"/>
        </w:rPr>
      </w:pPr>
      <w:r w:rsidRPr="00C37A1D">
        <w:rPr>
          <w:rFonts w:ascii="Arial" w:hAnsi="Arial" w:cs="Arial"/>
        </w:rPr>
        <w:t>Cadmium Yellow Deep</w:t>
      </w:r>
    </w:p>
    <w:p w:rsidR="0086214A" w:rsidRPr="00C37A1D" w:rsidRDefault="0086214A" w:rsidP="0086214A">
      <w:pPr>
        <w:spacing w:after="0"/>
        <w:rPr>
          <w:rFonts w:ascii="Arial" w:hAnsi="Arial" w:cs="Arial"/>
        </w:rPr>
      </w:pPr>
      <w:r w:rsidRPr="00C37A1D">
        <w:rPr>
          <w:rFonts w:ascii="Arial" w:hAnsi="Arial" w:cs="Arial"/>
        </w:rPr>
        <w:t>Cadmium Yellow Pale</w:t>
      </w:r>
    </w:p>
    <w:p w:rsidR="0086214A" w:rsidRPr="00C37A1D" w:rsidRDefault="0086214A" w:rsidP="0086214A">
      <w:pPr>
        <w:spacing w:after="0"/>
        <w:rPr>
          <w:rFonts w:ascii="Arial" w:hAnsi="Arial" w:cs="Arial"/>
        </w:rPr>
      </w:pPr>
      <w:r w:rsidRPr="00C37A1D">
        <w:rPr>
          <w:rFonts w:ascii="Arial" w:hAnsi="Arial" w:cs="Arial"/>
        </w:rPr>
        <w:t>Cadmium Green Pale</w:t>
      </w:r>
    </w:p>
    <w:p w:rsidR="0086214A" w:rsidRPr="00C37A1D" w:rsidRDefault="0086214A" w:rsidP="0086214A">
      <w:pPr>
        <w:spacing w:after="0"/>
        <w:rPr>
          <w:rFonts w:ascii="Arial" w:hAnsi="Arial" w:cs="Arial"/>
        </w:rPr>
      </w:pPr>
      <w:r w:rsidRPr="00C37A1D">
        <w:rPr>
          <w:rFonts w:ascii="Arial" w:hAnsi="Arial" w:cs="Arial"/>
        </w:rPr>
        <w:t xml:space="preserve">Cadmium Green </w:t>
      </w:r>
    </w:p>
    <w:p w:rsidR="0086214A" w:rsidRPr="00C37A1D" w:rsidRDefault="0086214A" w:rsidP="0086214A">
      <w:pPr>
        <w:spacing w:after="0"/>
        <w:rPr>
          <w:rFonts w:ascii="Arial" w:hAnsi="Arial" w:cs="Arial"/>
        </w:rPr>
      </w:pPr>
      <w:r w:rsidRPr="00C37A1D">
        <w:rPr>
          <w:rFonts w:ascii="Arial" w:hAnsi="Arial" w:cs="Arial"/>
        </w:rPr>
        <w:t>Viridian</w:t>
      </w:r>
    </w:p>
    <w:p w:rsidR="0086214A" w:rsidRPr="00C37A1D" w:rsidRDefault="0086214A" w:rsidP="0086214A">
      <w:pPr>
        <w:spacing w:after="0"/>
        <w:rPr>
          <w:rFonts w:ascii="Arial" w:hAnsi="Arial" w:cs="Arial"/>
        </w:rPr>
      </w:pPr>
      <w:proofErr w:type="spellStart"/>
      <w:r w:rsidRPr="00C37A1D">
        <w:rPr>
          <w:rFonts w:ascii="Arial" w:hAnsi="Arial" w:cs="Arial"/>
        </w:rPr>
        <w:t>Phthalo</w:t>
      </w:r>
      <w:proofErr w:type="spellEnd"/>
      <w:r w:rsidRPr="00C37A1D">
        <w:rPr>
          <w:rFonts w:ascii="Arial" w:hAnsi="Arial" w:cs="Arial"/>
        </w:rPr>
        <w:t xml:space="preserve"> Green</w:t>
      </w:r>
      <w:bookmarkStart w:id="0" w:name="_GoBack"/>
      <w:bookmarkEnd w:id="0"/>
    </w:p>
    <w:p w:rsidR="00C37A1D" w:rsidRPr="00C37A1D" w:rsidRDefault="00C37A1D" w:rsidP="0086214A">
      <w:pPr>
        <w:spacing w:after="0"/>
        <w:rPr>
          <w:rFonts w:ascii="Arial" w:hAnsi="Arial" w:cs="Arial"/>
        </w:rPr>
      </w:pPr>
      <w:proofErr w:type="spellStart"/>
      <w:r w:rsidRPr="00C37A1D">
        <w:rPr>
          <w:rFonts w:ascii="Arial" w:hAnsi="Arial" w:cs="Arial"/>
        </w:rPr>
        <w:t>Pthalo</w:t>
      </w:r>
      <w:proofErr w:type="spellEnd"/>
      <w:r w:rsidRPr="00C37A1D">
        <w:rPr>
          <w:rFonts w:ascii="Arial" w:hAnsi="Arial" w:cs="Arial"/>
        </w:rPr>
        <w:t xml:space="preserve"> Turquoise</w:t>
      </w:r>
    </w:p>
    <w:p w:rsidR="0086214A" w:rsidRPr="00C37A1D" w:rsidRDefault="0086214A" w:rsidP="0086214A">
      <w:pPr>
        <w:spacing w:after="0"/>
        <w:rPr>
          <w:rFonts w:ascii="Arial" w:hAnsi="Arial" w:cs="Arial"/>
        </w:rPr>
      </w:pPr>
      <w:r w:rsidRPr="00C37A1D">
        <w:rPr>
          <w:rFonts w:ascii="Arial" w:hAnsi="Arial" w:cs="Arial"/>
        </w:rPr>
        <w:t>Cerulean Blue</w:t>
      </w:r>
      <w:r w:rsidR="00821092" w:rsidRPr="00C37A1D">
        <w:rPr>
          <w:rFonts w:ascii="Arial" w:hAnsi="Arial" w:cs="Arial"/>
        </w:rPr>
        <w:t xml:space="preserve"> </w:t>
      </w:r>
      <w:r w:rsidR="0034162D" w:rsidRPr="00C37A1D">
        <w:rPr>
          <w:rFonts w:ascii="Arial" w:hAnsi="Arial" w:cs="Arial"/>
        </w:rPr>
        <w:t xml:space="preserve">(regular or </w:t>
      </w:r>
      <w:r w:rsidR="00821092" w:rsidRPr="00C37A1D">
        <w:rPr>
          <w:rFonts w:ascii="Arial" w:hAnsi="Arial" w:cs="Arial"/>
        </w:rPr>
        <w:t>hue</w:t>
      </w:r>
      <w:r w:rsidR="0034162D" w:rsidRPr="00C37A1D">
        <w:rPr>
          <w:rFonts w:ascii="Arial" w:hAnsi="Arial" w:cs="Arial"/>
        </w:rPr>
        <w:t>)</w:t>
      </w:r>
      <w:r w:rsidRPr="00C37A1D">
        <w:rPr>
          <w:rFonts w:ascii="Arial" w:hAnsi="Arial" w:cs="Arial"/>
        </w:rPr>
        <w:t xml:space="preserve"> </w:t>
      </w:r>
    </w:p>
    <w:p w:rsidR="0086214A" w:rsidRPr="00C37A1D" w:rsidRDefault="0086214A" w:rsidP="0086214A">
      <w:pPr>
        <w:spacing w:after="0"/>
        <w:rPr>
          <w:rFonts w:ascii="Arial" w:hAnsi="Arial" w:cs="Arial"/>
        </w:rPr>
      </w:pPr>
      <w:r w:rsidRPr="00C37A1D">
        <w:rPr>
          <w:rFonts w:ascii="Arial" w:hAnsi="Arial" w:cs="Arial"/>
        </w:rPr>
        <w:t>Cobalt Blue</w:t>
      </w:r>
    </w:p>
    <w:p w:rsidR="0086214A" w:rsidRPr="00C37A1D" w:rsidRDefault="0086214A" w:rsidP="0086214A">
      <w:pPr>
        <w:spacing w:after="0"/>
        <w:rPr>
          <w:rFonts w:ascii="Arial" w:hAnsi="Arial" w:cs="Arial"/>
        </w:rPr>
      </w:pPr>
      <w:r w:rsidRPr="00C37A1D">
        <w:rPr>
          <w:rFonts w:ascii="Arial" w:hAnsi="Arial" w:cs="Arial"/>
        </w:rPr>
        <w:t>Ultramarine Blue Deep</w:t>
      </w:r>
    </w:p>
    <w:p w:rsidR="0086214A" w:rsidRPr="00C37A1D" w:rsidRDefault="0086214A" w:rsidP="0086214A">
      <w:pPr>
        <w:spacing w:after="0"/>
        <w:rPr>
          <w:rFonts w:ascii="Arial" w:hAnsi="Arial" w:cs="Arial"/>
        </w:rPr>
      </w:pPr>
      <w:proofErr w:type="spellStart"/>
      <w:r w:rsidRPr="00C37A1D">
        <w:rPr>
          <w:rFonts w:ascii="Arial" w:hAnsi="Arial" w:cs="Arial"/>
        </w:rPr>
        <w:t>Dioxazine</w:t>
      </w:r>
      <w:proofErr w:type="spellEnd"/>
      <w:r w:rsidRPr="00C37A1D">
        <w:rPr>
          <w:rFonts w:ascii="Arial" w:hAnsi="Arial" w:cs="Arial"/>
        </w:rPr>
        <w:t xml:space="preserve"> Purple (</w:t>
      </w:r>
      <w:proofErr w:type="spellStart"/>
      <w:r w:rsidRPr="00C37A1D">
        <w:rPr>
          <w:rFonts w:ascii="Arial" w:hAnsi="Arial" w:cs="Arial"/>
        </w:rPr>
        <w:t>Gamblin</w:t>
      </w:r>
      <w:proofErr w:type="spellEnd"/>
      <w:r w:rsidRPr="00C37A1D">
        <w:rPr>
          <w:rFonts w:ascii="Arial" w:hAnsi="Arial" w:cs="Arial"/>
        </w:rPr>
        <w:t>)</w:t>
      </w:r>
    </w:p>
    <w:p w:rsidR="0086214A" w:rsidRPr="00C37A1D" w:rsidRDefault="0086214A" w:rsidP="0086214A">
      <w:pPr>
        <w:spacing w:after="0"/>
        <w:rPr>
          <w:rFonts w:ascii="Arial" w:hAnsi="Arial" w:cs="Arial"/>
        </w:rPr>
      </w:pPr>
      <w:proofErr w:type="spellStart"/>
      <w:r w:rsidRPr="00C37A1D">
        <w:rPr>
          <w:rFonts w:ascii="Arial" w:hAnsi="Arial" w:cs="Arial"/>
        </w:rPr>
        <w:t>Quinacridone</w:t>
      </w:r>
      <w:proofErr w:type="spellEnd"/>
      <w:r w:rsidRPr="00C37A1D">
        <w:rPr>
          <w:rFonts w:ascii="Arial" w:hAnsi="Arial" w:cs="Arial"/>
        </w:rPr>
        <w:t xml:space="preserve"> Violet</w:t>
      </w:r>
    </w:p>
    <w:p w:rsidR="0086214A" w:rsidRPr="00821092" w:rsidRDefault="0086214A" w:rsidP="0086214A">
      <w:pPr>
        <w:spacing w:after="0"/>
        <w:rPr>
          <w:rFonts w:ascii="Arial" w:hAnsi="Arial" w:cs="Arial"/>
        </w:rPr>
      </w:pPr>
      <w:r w:rsidRPr="00C37A1D">
        <w:rPr>
          <w:rFonts w:ascii="Arial" w:hAnsi="Arial" w:cs="Arial"/>
        </w:rPr>
        <w:t>Titanium White (Winsor and Newton</w:t>
      </w:r>
      <w:r w:rsidRPr="00821092">
        <w:rPr>
          <w:rFonts w:ascii="Arial" w:hAnsi="Arial" w:cs="Arial"/>
        </w:rPr>
        <w:t>)</w:t>
      </w:r>
    </w:p>
    <w:p w:rsidR="0086214A" w:rsidRDefault="0086214A" w:rsidP="0086214A">
      <w:pPr>
        <w:spacing w:after="0"/>
        <w:rPr>
          <w:rFonts w:ascii="Arial" w:hAnsi="Arial" w:cs="Arial"/>
        </w:rPr>
      </w:pPr>
    </w:p>
    <w:p w:rsidR="0086214A" w:rsidRPr="00F454B7" w:rsidRDefault="0086214A" w:rsidP="0086214A">
      <w:pPr>
        <w:spacing w:after="0"/>
        <w:rPr>
          <w:rFonts w:ascii="Arial" w:hAnsi="Arial" w:cs="Arial"/>
          <w:i/>
        </w:rPr>
      </w:pPr>
    </w:p>
    <w:p w:rsidR="00021E3C" w:rsidRDefault="00021E3C" w:rsidP="0086214A">
      <w:pPr>
        <w:spacing w:after="0"/>
      </w:pPr>
    </w:p>
    <w:sectPr w:rsidR="00021E3C" w:rsidSect="0086214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00002A87" w:usb1="80000000" w:usb2="00000008" w:usb3="00000000" w:csb0="000001FF" w:csb1="00000000"/>
  </w:font>
  <w:font w:name="Wingdings">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AB743A"/>
    <w:multiLevelType w:val="hybridMultilevel"/>
    <w:tmpl w:val="B9EE98FA"/>
    <w:lvl w:ilvl="0" w:tplc="BE6E3222">
      <w:start w:val="1"/>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14A"/>
    <w:rsid w:val="00021E3C"/>
    <w:rsid w:val="0034162D"/>
    <w:rsid w:val="006F75B4"/>
    <w:rsid w:val="00821092"/>
    <w:rsid w:val="0086214A"/>
    <w:rsid w:val="00AA6DE9"/>
    <w:rsid w:val="00B83B7B"/>
    <w:rsid w:val="00C37A1D"/>
    <w:rsid w:val="00F522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14A"/>
    <w:pPr>
      <w:widowControl w:val="0"/>
      <w:wordWrap w:val="0"/>
      <w:autoSpaceDE w:val="0"/>
      <w:autoSpaceDN w:val="0"/>
      <w:spacing w:after="200" w:line="276" w:lineRule="auto"/>
      <w:jc w:val="both"/>
    </w:pPr>
    <w:rPr>
      <w:rFonts w:asciiTheme="minorHAnsi" w:hAnsiTheme="minorHAnsi" w:cstheme="minorBidi"/>
      <w:kern w:val="2"/>
      <w:szCs w:val="2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214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14A"/>
    <w:pPr>
      <w:widowControl w:val="0"/>
      <w:wordWrap w:val="0"/>
      <w:autoSpaceDE w:val="0"/>
      <w:autoSpaceDN w:val="0"/>
      <w:spacing w:after="200" w:line="276" w:lineRule="auto"/>
      <w:jc w:val="both"/>
    </w:pPr>
    <w:rPr>
      <w:rFonts w:asciiTheme="minorHAnsi" w:hAnsiTheme="minorHAnsi" w:cstheme="minorBidi"/>
      <w:kern w:val="2"/>
      <w:szCs w:val="2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21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240</Words>
  <Characters>1373</Characters>
  <Application>Microsoft Macintosh Word</Application>
  <DocSecurity>0</DocSecurity>
  <Lines>11</Lines>
  <Paragraphs>3</Paragraphs>
  <ScaleCrop>false</ScaleCrop>
  <Company/>
  <LinksUpToDate>false</LinksUpToDate>
  <CharactersWithSpaces>1610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 Computing</dc:creator>
  <cp:keywords/>
  <dc:description/>
  <cp:lastModifiedBy>SAS Computing</cp:lastModifiedBy>
  <cp:revision>2</cp:revision>
  <dcterms:created xsi:type="dcterms:W3CDTF">2021-01-13T18:42:00Z</dcterms:created>
  <dcterms:modified xsi:type="dcterms:W3CDTF">2021-01-13T18:42:00Z</dcterms:modified>
</cp:coreProperties>
</file>